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28" w:rsidRDefault="00845D28" w:rsidP="00845D28">
      <w:pPr>
        <w:jc w:val="center"/>
        <w:rPr>
          <w:b/>
        </w:rPr>
      </w:pPr>
      <w:r w:rsidRPr="00845D28">
        <w:rPr>
          <w:b/>
        </w:rPr>
        <w:t>Пояснительная записка</w:t>
      </w:r>
    </w:p>
    <w:p w:rsidR="00845D28" w:rsidRDefault="00845D28" w:rsidP="00845D28">
      <w:pPr>
        <w:jc w:val="center"/>
      </w:pPr>
      <w:r>
        <w:t>к проекту постановления Правительства Белгородской области</w:t>
      </w:r>
    </w:p>
    <w:p w:rsidR="00845D28" w:rsidRDefault="00845D28" w:rsidP="00845D28">
      <w:pPr>
        <w:jc w:val="center"/>
        <w:rPr>
          <w:b/>
        </w:rPr>
      </w:pPr>
    </w:p>
    <w:p w:rsidR="00845D28" w:rsidRPr="00845D28" w:rsidRDefault="00845D28" w:rsidP="00845D28">
      <w:pPr>
        <w:jc w:val="center"/>
        <w:rPr>
          <w:b/>
        </w:rPr>
      </w:pPr>
      <w:r w:rsidRPr="00845D28">
        <w:rPr>
          <w:b/>
        </w:rPr>
        <w:t>Об утверждении Положения о проведении публичного технологического и ценового аудита крупных инвестиционных проектов</w:t>
      </w:r>
    </w:p>
    <w:p w:rsidR="008533AE" w:rsidRDefault="00845D28" w:rsidP="00845D28">
      <w:pPr>
        <w:jc w:val="center"/>
        <w:rPr>
          <w:b/>
        </w:rPr>
      </w:pPr>
      <w:r w:rsidRPr="00845D28">
        <w:rPr>
          <w:b/>
        </w:rPr>
        <w:t>с государственным участием Белгородской области</w:t>
      </w:r>
    </w:p>
    <w:p w:rsidR="00845D28" w:rsidRDefault="00845D28" w:rsidP="00845D28">
      <w:pPr>
        <w:jc w:val="center"/>
        <w:rPr>
          <w:b/>
        </w:rPr>
      </w:pPr>
    </w:p>
    <w:p w:rsidR="00845D28" w:rsidRDefault="00845D28" w:rsidP="00845D28">
      <w:pPr>
        <w:ind w:firstLine="708"/>
        <w:jc w:val="both"/>
      </w:pPr>
      <w:r w:rsidRPr="00845D28">
        <w:t>Нормативно</w:t>
      </w:r>
      <w:r>
        <w:t xml:space="preserve">-правовой акт разработан в целях исполнения пункта </w:t>
      </w:r>
      <w:r w:rsidR="00F568E3">
        <w:br/>
      </w:r>
      <w:r>
        <w:t>5</w:t>
      </w:r>
      <w:r w:rsidRPr="00845D28">
        <w:t xml:space="preserve"> постановлени</w:t>
      </w:r>
      <w:r>
        <w:t>я</w:t>
      </w:r>
      <w:r w:rsidRPr="00845D28">
        <w:t xml:space="preserve"> Правительства Российской Федерации от 30 апреля 2013 года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</w:t>
      </w:r>
      <w:r w:rsidR="00123A21">
        <w:t xml:space="preserve">ийской Федерации», а также </w:t>
      </w:r>
      <w:r w:rsidR="00123A21" w:rsidRPr="005B51EE">
        <w:rPr>
          <w:rFonts w:eastAsia="Times New Roman" w:cs="Times New Roman"/>
          <w:spacing w:val="2"/>
          <w:szCs w:val="28"/>
          <w:lang w:eastAsia="ru-RU"/>
        </w:rPr>
        <w:t>распоряжени</w:t>
      </w:r>
      <w:r w:rsidR="00123A21">
        <w:rPr>
          <w:rFonts w:eastAsia="Times New Roman" w:cs="Times New Roman"/>
          <w:spacing w:val="2"/>
          <w:szCs w:val="28"/>
          <w:lang w:eastAsia="ru-RU"/>
        </w:rPr>
        <w:t>я</w:t>
      </w:r>
      <w:r w:rsidR="00123A21" w:rsidRPr="005B51EE">
        <w:rPr>
          <w:rFonts w:eastAsia="Times New Roman" w:cs="Times New Roman"/>
          <w:spacing w:val="2"/>
          <w:szCs w:val="28"/>
          <w:lang w:eastAsia="ru-RU"/>
        </w:rPr>
        <w:t xml:space="preserve"> Правительства Белгородской области от 15 июня 2015 года №</w:t>
      </w:r>
      <w:r w:rsidR="00123A21"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="00123A21" w:rsidRPr="005B51EE">
        <w:rPr>
          <w:rFonts w:eastAsia="Times New Roman" w:cs="Times New Roman"/>
          <w:spacing w:val="2"/>
          <w:szCs w:val="28"/>
          <w:lang w:eastAsia="ru-RU"/>
        </w:rPr>
        <w:t>302</w:t>
      </w:r>
      <w:r w:rsidR="00123A21"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="00123A21" w:rsidRPr="005B51EE">
        <w:rPr>
          <w:rFonts w:eastAsia="Times New Roman" w:cs="Times New Roman"/>
          <w:spacing w:val="2"/>
          <w:szCs w:val="28"/>
          <w:lang w:eastAsia="ru-RU"/>
        </w:rPr>
        <w:t>-</w:t>
      </w:r>
      <w:r w:rsidR="00123A21"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proofErr w:type="spellStart"/>
      <w:r w:rsidR="00123A21" w:rsidRPr="005B51EE">
        <w:rPr>
          <w:rFonts w:eastAsia="Times New Roman" w:cs="Times New Roman"/>
          <w:spacing w:val="2"/>
          <w:szCs w:val="28"/>
          <w:lang w:eastAsia="ru-RU"/>
        </w:rPr>
        <w:t>рп</w:t>
      </w:r>
      <w:proofErr w:type="spellEnd"/>
      <w:r w:rsidR="00123A21" w:rsidRPr="005B51EE">
        <w:rPr>
          <w:rFonts w:eastAsia="Times New Roman" w:cs="Times New Roman"/>
          <w:spacing w:val="2"/>
          <w:szCs w:val="28"/>
          <w:lang w:eastAsia="ru-RU"/>
        </w:rPr>
        <w:t xml:space="preserve"> «О внедрении в Белгородской области Стандарта развития конкуренции в субъектах Российской Федерации»</w:t>
      </w:r>
      <w:r w:rsidR="00123A21">
        <w:rPr>
          <w:rFonts w:eastAsia="Times New Roman" w:cs="Times New Roman"/>
          <w:spacing w:val="2"/>
          <w:szCs w:val="28"/>
          <w:lang w:eastAsia="ru-RU"/>
        </w:rPr>
        <w:t>.</w:t>
      </w:r>
    </w:p>
    <w:p w:rsidR="00845D28" w:rsidRDefault="00845D28" w:rsidP="00845D28">
      <w:pPr>
        <w:ind w:firstLine="708"/>
        <w:jc w:val="both"/>
      </w:pPr>
      <w:r>
        <w:t>Проект постановления включает Положение</w:t>
      </w:r>
      <w:r w:rsidR="0033629D">
        <w:t xml:space="preserve">, которое </w:t>
      </w:r>
      <w:r w:rsidR="0033629D" w:rsidRPr="0093247A">
        <w:rPr>
          <w:rFonts w:eastAsia="Times New Roman" w:cs="Times New Roman"/>
          <w:spacing w:val="2"/>
          <w:szCs w:val="28"/>
          <w:lang w:eastAsia="ru-RU"/>
        </w:rPr>
        <w:t xml:space="preserve">устанавливает порядок проведения публичного технологического и ценового аудита крупных инвестиционных проектов с государственным участием </w:t>
      </w:r>
      <w:r w:rsidR="0033629D">
        <w:rPr>
          <w:rFonts w:eastAsia="Times New Roman" w:cs="Times New Roman"/>
          <w:spacing w:val="2"/>
          <w:szCs w:val="28"/>
          <w:lang w:eastAsia="ru-RU"/>
        </w:rPr>
        <w:t xml:space="preserve">Белгородской области </w:t>
      </w:r>
      <w:r w:rsidR="0033629D" w:rsidRPr="0093247A">
        <w:rPr>
          <w:rFonts w:eastAsia="Times New Roman" w:cs="Times New Roman"/>
          <w:spacing w:val="2"/>
          <w:szCs w:val="28"/>
          <w:lang w:eastAsia="ru-RU"/>
        </w:rPr>
        <w:t xml:space="preserve">в отношении объектов капитального строительства, финансирование строительства, реконструкции или технического перевооружения которых планируется осуществлять </w:t>
      </w:r>
      <w:r w:rsidR="0033629D">
        <w:rPr>
          <w:rFonts w:eastAsia="Times New Roman" w:cs="Times New Roman"/>
          <w:spacing w:val="2"/>
          <w:szCs w:val="28"/>
          <w:lang w:eastAsia="ru-RU"/>
        </w:rPr>
        <w:t xml:space="preserve">частично или </w:t>
      </w:r>
      <w:r w:rsidR="0033629D" w:rsidRPr="0093247A">
        <w:rPr>
          <w:rFonts w:eastAsia="Times New Roman" w:cs="Times New Roman"/>
          <w:spacing w:val="2"/>
          <w:szCs w:val="28"/>
          <w:lang w:eastAsia="ru-RU"/>
        </w:rPr>
        <w:t xml:space="preserve">полностью за счет средств </w:t>
      </w:r>
      <w:r w:rsidR="0033629D">
        <w:rPr>
          <w:rFonts w:eastAsia="Times New Roman" w:cs="Times New Roman"/>
          <w:spacing w:val="2"/>
          <w:szCs w:val="28"/>
          <w:lang w:eastAsia="ru-RU"/>
        </w:rPr>
        <w:t>бюджета Белгородской области.</w:t>
      </w:r>
    </w:p>
    <w:p w:rsidR="00845D28" w:rsidRDefault="0033629D" w:rsidP="00845D28">
      <w:pPr>
        <w:ind w:firstLine="708"/>
        <w:jc w:val="both"/>
      </w:pPr>
      <w:r w:rsidRPr="0033629D">
        <w:t>Публичный технологический и ценовой аудит инвестиционных проектов проводится с 2018 года в отношении объектов капитального строительства сметной стоимостью 1,5 млрд. рублей и более.</w:t>
      </w:r>
    </w:p>
    <w:p w:rsidR="00F568E3" w:rsidRDefault="0033629D" w:rsidP="0033629D">
      <w:pPr>
        <w:ind w:firstLine="708"/>
        <w:jc w:val="both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Проведение публичного технологического и ценового аудита инвестиционных проектов осуществляют независимые экспертные организации</w:t>
      </w:r>
      <w:r>
        <w:rPr>
          <w:rFonts w:eastAsia="Times New Roman" w:cs="Times New Roman"/>
          <w:spacing w:val="2"/>
          <w:szCs w:val="28"/>
          <w:lang w:eastAsia="ru-RU"/>
        </w:rPr>
        <w:t>, перечень которых утверждается Министерством</w:t>
      </w:r>
      <w:r w:rsidRPr="0033629D">
        <w:rPr>
          <w:rFonts w:eastAsia="Times New Roman" w:cs="Times New Roman"/>
          <w:spacing w:val="2"/>
          <w:szCs w:val="28"/>
          <w:lang w:eastAsia="ru-RU"/>
        </w:rPr>
        <w:t xml:space="preserve"> строительства и жилищно-коммунального хозяйства Российской Федерации</w:t>
      </w:r>
      <w:r>
        <w:rPr>
          <w:rFonts w:eastAsia="Times New Roman" w:cs="Times New Roman"/>
          <w:spacing w:val="2"/>
          <w:szCs w:val="28"/>
          <w:lang w:eastAsia="ru-RU"/>
        </w:rPr>
        <w:t xml:space="preserve">. </w:t>
      </w:r>
    </w:p>
    <w:p w:rsidR="0033629D" w:rsidRDefault="0033629D" w:rsidP="0033629D">
      <w:pPr>
        <w:ind w:firstLine="708"/>
        <w:jc w:val="both"/>
        <w:rPr>
          <w:rFonts w:eastAsia="Times New Roman" w:cs="Times New Roman"/>
          <w:spacing w:val="2"/>
          <w:szCs w:val="28"/>
          <w:lang w:eastAsia="ru-RU"/>
        </w:rPr>
      </w:pPr>
      <w:bookmarkStart w:id="0" w:name="_GoBack"/>
      <w:bookmarkEnd w:id="0"/>
      <w:r w:rsidRPr="0033629D">
        <w:rPr>
          <w:rFonts w:eastAsia="Times New Roman" w:cs="Times New Roman"/>
          <w:spacing w:val="2"/>
          <w:szCs w:val="28"/>
          <w:lang w:eastAsia="ru-RU"/>
        </w:rPr>
        <w:t>За проведение публичного технологического аудита инвестиционных проектов</w:t>
      </w:r>
      <w:r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33629D">
        <w:rPr>
          <w:rFonts w:eastAsia="Times New Roman" w:cs="Times New Roman"/>
          <w:spacing w:val="2"/>
          <w:szCs w:val="28"/>
          <w:lang w:eastAsia="ru-RU"/>
        </w:rPr>
        <w:t xml:space="preserve">взимается плата в размере, </w:t>
      </w:r>
      <w:r>
        <w:rPr>
          <w:rFonts w:eastAsia="Times New Roman" w:cs="Times New Roman"/>
          <w:spacing w:val="2"/>
          <w:szCs w:val="28"/>
          <w:lang w:eastAsia="ru-RU"/>
        </w:rPr>
        <w:t xml:space="preserve">утвержденном </w:t>
      </w:r>
      <w:r w:rsidR="00123A21">
        <w:rPr>
          <w:rFonts w:eastAsia="Times New Roman" w:cs="Times New Roman"/>
          <w:spacing w:val="2"/>
          <w:szCs w:val="28"/>
          <w:lang w:eastAsia="ru-RU"/>
        </w:rPr>
        <w:t>постановлением</w:t>
      </w:r>
      <w:r w:rsidRPr="0033629D">
        <w:rPr>
          <w:rFonts w:eastAsia="Times New Roman" w:cs="Times New Roman"/>
          <w:spacing w:val="2"/>
          <w:szCs w:val="28"/>
          <w:lang w:eastAsia="ru-RU"/>
        </w:rPr>
        <w:t xml:space="preserve"> Правительства Российской Федерации от 30 апреля 2013 года № 382</w:t>
      </w:r>
      <w:r w:rsidR="00123A21">
        <w:rPr>
          <w:rFonts w:eastAsia="Times New Roman" w:cs="Times New Roman"/>
          <w:spacing w:val="2"/>
          <w:szCs w:val="28"/>
          <w:lang w:eastAsia="ru-RU"/>
        </w:rPr>
        <w:t xml:space="preserve">, которая </w:t>
      </w:r>
      <w:r w:rsidRPr="0093247A">
        <w:rPr>
          <w:rFonts w:eastAsia="Times New Roman" w:cs="Times New Roman"/>
          <w:spacing w:val="2"/>
          <w:szCs w:val="28"/>
          <w:lang w:eastAsia="ru-RU"/>
        </w:rPr>
        <w:t>включается в состав расходов на реализацию инвестиционного проекта</w:t>
      </w:r>
      <w:r>
        <w:rPr>
          <w:rFonts w:eastAsia="Times New Roman" w:cs="Times New Roman"/>
          <w:spacing w:val="2"/>
          <w:szCs w:val="28"/>
          <w:lang w:eastAsia="ru-RU"/>
        </w:rPr>
        <w:t>.</w:t>
      </w:r>
    </w:p>
    <w:p w:rsidR="0033629D" w:rsidRDefault="0033629D" w:rsidP="0033629D">
      <w:pPr>
        <w:ind w:firstLine="708"/>
        <w:jc w:val="both"/>
      </w:pPr>
    </w:p>
    <w:p w:rsidR="00123A21" w:rsidRDefault="00123A21" w:rsidP="0033629D">
      <w:pPr>
        <w:ind w:firstLine="708"/>
        <w:jc w:val="both"/>
      </w:pPr>
    </w:p>
    <w:p w:rsidR="00123A21" w:rsidRDefault="00123A21" w:rsidP="0033629D">
      <w:pPr>
        <w:ind w:firstLine="708"/>
        <w:jc w:val="both"/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326"/>
        <w:gridCol w:w="2294"/>
        <w:gridCol w:w="3194"/>
      </w:tblGrid>
      <w:tr w:rsidR="00123A21" w:rsidRPr="00C54ECD" w:rsidTr="000F5534">
        <w:trPr>
          <w:trHeight w:val="1334"/>
        </w:trPr>
        <w:tc>
          <w:tcPr>
            <w:tcW w:w="4326" w:type="dxa"/>
            <w:shd w:val="clear" w:color="auto" w:fill="auto"/>
            <w:vAlign w:val="bottom"/>
          </w:tcPr>
          <w:p w:rsidR="00123A21" w:rsidRPr="00C54ECD" w:rsidRDefault="00123A21" w:rsidP="000F5534">
            <w:pPr>
              <w:jc w:val="center"/>
              <w:rPr>
                <w:b/>
                <w:szCs w:val="28"/>
              </w:rPr>
            </w:pPr>
            <w:r w:rsidRPr="00C54ECD">
              <w:rPr>
                <w:b/>
                <w:szCs w:val="28"/>
              </w:rPr>
              <w:t>Заместитель начальник</w:t>
            </w:r>
            <w:r>
              <w:rPr>
                <w:b/>
                <w:szCs w:val="28"/>
              </w:rPr>
              <w:t>а</w:t>
            </w:r>
          </w:p>
          <w:p w:rsidR="00123A21" w:rsidRPr="00C54ECD" w:rsidRDefault="00123A21" w:rsidP="000F5534">
            <w:pPr>
              <w:jc w:val="center"/>
              <w:rPr>
                <w:b/>
                <w:szCs w:val="28"/>
              </w:rPr>
            </w:pPr>
            <w:r w:rsidRPr="00C54ECD">
              <w:rPr>
                <w:b/>
                <w:szCs w:val="28"/>
              </w:rPr>
              <w:t>департамента строительства и транспорта области</w:t>
            </w:r>
          </w:p>
        </w:tc>
        <w:tc>
          <w:tcPr>
            <w:tcW w:w="2294" w:type="dxa"/>
            <w:shd w:val="clear" w:color="auto" w:fill="auto"/>
          </w:tcPr>
          <w:p w:rsidR="00123A21" w:rsidRPr="00C54ECD" w:rsidRDefault="00123A21" w:rsidP="000F5534">
            <w:pPr>
              <w:ind w:firstLine="709"/>
              <w:rPr>
                <w:szCs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123A21" w:rsidRPr="00C54ECD" w:rsidRDefault="00123A21" w:rsidP="000F5534">
            <w:pPr>
              <w:ind w:firstLine="709"/>
              <w:jc w:val="right"/>
              <w:rPr>
                <w:szCs w:val="28"/>
              </w:rPr>
            </w:pPr>
            <w:r>
              <w:rPr>
                <w:b/>
                <w:szCs w:val="28"/>
              </w:rPr>
              <w:t>О.Козлитина</w:t>
            </w:r>
          </w:p>
        </w:tc>
      </w:tr>
    </w:tbl>
    <w:p w:rsidR="00123A21" w:rsidRDefault="00123A21" w:rsidP="0033629D">
      <w:pPr>
        <w:ind w:firstLine="708"/>
        <w:jc w:val="both"/>
      </w:pPr>
    </w:p>
    <w:p w:rsidR="00B56547" w:rsidRDefault="00B56547" w:rsidP="0033629D">
      <w:pPr>
        <w:ind w:firstLine="708"/>
        <w:jc w:val="both"/>
      </w:pPr>
    </w:p>
    <w:p w:rsidR="00B56547" w:rsidRDefault="00B56547" w:rsidP="0033629D">
      <w:pPr>
        <w:ind w:firstLine="708"/>
        <w:jc w:val="both"/>
      </w:pPr>
    </w:p>
    <w:p w:rsidR="00B56547" w:rsidRDefault="00B56547" w:rsidP="0033629D">
      <w:pPr>
        <w:ind w:firstLine="708"/>
        <w:jc w:val="both"/>
      </w:pPr>
    </w:p>
    <w:p w:rsidR="00B56547" w:rsidRDefault="00B56547" w:rsidP="0033629D">
      <w:pPr>
        <w:ind w:firstLine="708"/>
        <w:jc w:val="both"/>
      </w:pPr>
    </w:p>
    <w:p w:rsidR="00B56547" w:rsidRPr="00B56547" w:rsidRDefault="00B56547" w:rsidP="00B56547">
      <w:pPr>
        <w:jc w:val="both"/>
        <w:rPr>
          <w:sz w:val="18"/>
        </w:rPr>
      </w:pPr>
      <w:r w:rsidRPr="00B56547">
        <w:rPr>
          <w:sz w:val="18"/>
        </w:rPr>
        <w:t>С.Н.Озерова</w:t>
      </w:r>
    </w:p>
    <w:p w:rsidR="00B56547" w:rsidRPr="00B56547" w:rsidRDefault="00B56547" w:rsidP="00B56547">
      <w:pPr>
        <w:jc w:val="both"/>
        <w:rPr>
          <w:sz w:val="18"/>
        </w:rPr>
      </w:pPr>
      <w:r w:rsidRPr="00B56547">
        <w:rPr>
          <w:sz w:val="18"/>
        </w:rPr>
        <w:t>32-21-44</w:t>
      </w:r>
    </w:p>
    <w:sectPr w:rsidR="00B56547" w:rsidRPr="00B56547" w:rsidSect="0033629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D28"/>
    <w:rsid w:val="00123A21"/>
    <w:rsid w:val="0033629D"/>
    <w:rsid w:val="00845D28"/>
    <w:rsid w:val="008533AE"/>
    <w:rsid w:val="00B56547"/>
    <w:rsid w:val="00C109D9"/>
    <w:rsid w:val="00F5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B6FC7-F7DF-4AC9-911F-9219662C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9D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Озерова Светлана Николаевна</dc:creator>
  <cp:keywords/>
  <dc:description/>
  <cp:lastModifiedBy>Озерова Светлана Николаевна</cp:lastModifiedBy>
  <cp:revision>5</cp:revision>
  <dcterms:created xsi:type="dcterms:W3CDTF">2018-01-11T11:37:00Z</dcterms:created>
  <dcterms:modified xsi:type="dcterms:W3CDTF">2018-01-11T12:05:00Z</dcterms:modified>
</cp:coreProperties>
</file>